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102A15" w14:textId="3492D865" w:rsidR="00293D45" w:rsidRPr="00293D45" w:rsidRDefault="00F40A2E" w:rsidP="00293D45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it-IT"/>
        </w:rPr>
        <w:t>M</w:t>
      </w:r>
      <w:r w:rsidR="00293D45" w:rsidRPr="00293D45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it-IT"/>
        </w:rPr>
        <w:t>INISTERO DELLA SALUTE</w:t>
      </w:r>
    </w:p>
    <w:p w14:paraId="102B2E4A" w14:textId="77777777" w:rsidR="00293D45" w:rsidRPr="00293D45" w:rsidRDefault="00293D45" w:rsidP="00293D4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4"/>
          <w:szCs w:val="34"/>
          <w:lang w:eastAsia="it-IT"/>
        </w:rPr>
      </w:pPr>
      <w:r w:rsidRPr="00293D45">
        <w:rPr>
          <w:rFonts w:ascii="Times New Roman" w:eastAsia="Times New Roman" w:hAnsi="Times New Roman" w:cs="Times New Roman"/>
          <w:color w:val="000000"/>
          <w:sz w:val="34"/>
          <w:szCs w:val="34"/>
          <w:lang w:eastAsia="it-IT"/>
        </w:rPr>
        <w:t>DECRETO 28 luglio 2020 </w:t>
      </w:r>
    </w:p>
    <w:p w14:paraId="639B8B5F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b/>
          <w:bCs/>
          <w:color w:val="000000"/>
          <w:lang w:eastAsia="it-IT"/>
        </w:rPr>
      </w:pPr>
      <w:r w:rsidRPr="00293D45">
        <w:rPr>
          <w:rFonts w:ascii="Courier New" w:eastAsia="Times New Roman" w:hAnsi="Courier New" w:cs="Courier New"/>
          <w:b/>
          <w:bCs/>
          <w:color w:val="000000"/>
          <w:lang w:eastAsia="it-IT"/>
        </w:rPr>
        <w:t xml:space="preserve">Divieto di prescrizione e di esecuzione di preparazioni </w:t>
      </w:r>
      <w:proofErr w:type="gramStart"/>
      <w:r w:rsidRPr="00293D45">
        <w:rPr>
          <w:rFonts w:ascii="Courier New" w:eastAsia="Times New Roman" w:hAnsi="Courier New" w:cs="Courier New"/>
          <w:b/>
          <w:bCs/>
          <w:color w:val="000000"/>
          <w:lang w:eastAsia="it-IT"/>
        </w:rPr>
        <w:t>magistrali  a</w:t>
      </w:r>
      <w:proofErr w:type="gramEnd"/>
    </w:p>
    <w:p w14:paraId="613EA815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b/>
          <w:bCs/>
          <w:color w:val="000000"/>
          <w:lang w:eastAsia="it-IT"/>
        </w:rPr>
      </w:pPr>
      <w:r w:rsidRPr="00293D45">
        <w:rPr>
          <w:rFonts w:ascii="Courier New" w:eastAsia="Times New Roman" w:hAnsi="Courier New" w:cs="Courier New"/>
          <w:b/>
          <w:bCs/>
          <w:color w:val="000000"/>
          <w:lang w:eastAsia="it-IT"/>
        </w:rPr>
        <w:t xml:space="preserve">scopo dimagrante contenenti il principio attivo della </w:t>
      </w:r>
      <w:proofErr w:type="spellStart"/>
      <w:r w:rsidRPr="00293D45">
        <w:rPr>
          <w:rFonts w:ascii="Courier New" w:eastAsia="Times New Roman" w:hAnsi="Courier New" w:cs="Courier New"/>
          <w:b/>
          <w:bCs/>
          <w:color w:val="000000"/>
          <w:lang w:eastAsia="it-IT"/>
        </w:rPr>
        <w:t>pseudoefedrina</w:t>
      </w:r>
      <w:proofErr w:type="spellEnd"/>
      <w:r w:rsidRPr="00293D45">
        <w:rPr>
          <w:rFonts w:ascii="Courier New" w:eastAsia="Times New Roman" w:hAnsi="Courier New" w:cs="Courier New"/>
          <w:b/>
          <w:bCs/>
          <w:color w:val="000000"/>
          <w:lang w:eastAsia="it-IT"/>
        </w:rPr>
        <w:t>.</w:t>
      </w:r>
    </w:p>
    <w:p w14:paraId="3BC30F09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b/>
          <w:bCs/>
          <w:color w:val="000000"/>
          <w:lang w:eastAsia="it-IT"/>
        </w:rPr>
      </w:pPr>
      <w:r w:rsidRPr="00293D45">
        <w:rPr>
          <w:rFonts w:ascii="Courier New" w:eastAsia="Times New Roman" w:hAnsi="Courier New" w:cs="Courier New"/>
          <w:b/>
          <w:bCs/>
          <w:color w:val="000000"/>
          <w:lang w:eastAsia="it-IT"/>
        </w:rPr>
        <w:t xml:space="preserve">(20A04285) </w:t>
      </w:r>
    </w:p>
    <w:p w14:paraId="4524AB34" w14:textId="77777777" w:rsidR="00293D45" w:rsidRPr="00293D45" w:rsidRDefault="00293D45" w:rsidP="00293D4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4"/>
          <w:szCs w:val="34"/>
          <w:lang w:eastAsia="it-IT"/>
        </w:rPr>
      </w:pPr>
      <w:r w:rsidRPr="00293D45">
        <w:rPr>
          <w:rFonts w:ascii="Times New Roman" w:eastAsia="Times New Roman" w:hAnsi="Times New Roman" w:cs="Times New Roman"/>
          <w:i/>
          <w:iCs/>
          <w:color w:val="058940"/>
          <w:sz w:val="24"/>
          <w:szCs w:val="24"/>
          <w:bdr w:val="none" w:sz="0" w:space="0" w:color="auto" w:frame="1"/>
          <w:lang w:eastAsia="it-IT"/>
        </w:rPr>
        <w:t>(GU n.200 del 11-8-2020)</w:t>
      </w:r>
    </w:p>
    <w:p w14:paraId="2AC8C90D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3D5C56C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IL MINISTRO DELLA SALUTE </w:t>
      </w:r>
    </w:p>
    <w:p w14:paraId="6B03A7EF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064E64A7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Visto l'art. 32 della Costituzione; </w:t>
      </w:r>
    </w:p>
    <w:p w14:paraId="087812A5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</w:t>
      </w:r>
      <w:proofErr w:type="gram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Visto  il</w:t>
      </w:r>
      <w:proofErr w:type="gram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regio  decreto  30  settembre  1938,  n.  </w:t>
      </w:r>
      <w:proofErr w:type="gram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1706,  recante</w:t>
      </w:r>
      <w:proofErr w:type="gramEnd"/>
    </w:p>
    <w:p w14:paraId="016FEB5C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«Approvazione del regolamento per il servizio farmaceutico»; </w:t>
      </w:r>
    </w:p>
    <w:p w14:paraId="3DA4CA5D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Visto il decreto legislativo del Capo </w:t>
      </w:r>
      <w:proofErr w:type="gram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provvisorio  dello</w:t>
      </w:r>
      <w:proofErr w:type="gram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Stato  13</w:t>
      </w:r>
    </w:p>
    <w:p w14:paraId="75F4367D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settembre 1946, n. 233, recante «</w:t>
      </w:r>
      <w:proofErr w:type="gram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Ricostituzione  degli</w:t>
      </w:r>
      <w:proofErr w:type="gram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Ordini  delle</w:t>
      </w:r>
    </w:p>
    <w:p w14:paraId="34DB4382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proofErr w:type="gram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professioni  sanitarie</w:t>
      </w:r>
      <w:proofErr w:type="gram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e  per  la  disciplina  dell'esercizio  delle</w:t>
      </w:r>
    </w:p>
    <w:p w14:paraId="5AB9B3DB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professioni stesse»; </w:t>
      </w:r>
    </w:p>
    <w:p w14:paraId="2135CC66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Visto l'art. 70 e l'allegato I </w:t>
      </w:r>
      <w:proofErr w:type="gram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  decreto</w:t>
      </w:r>
      <w:proofErr w:type="gram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del  Presidente  della</w:t>
      </w:r>
    </w:p>
    <w:p w14:paraId="27EF37DA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Repubblica 9 ottobre 1990, n. 309 come </w:t>
      </w:r>
      <w:proofErr w:type="gram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modificato  dal</w:t>
      </w:r>
      <w:proofErr w:type="gram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decreto-legge</w:t>
      </w:r>
    </w:p>
    <w:p w14:paraId="1F3E7506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20 marzo 2014, n. 36, convertito, con modificazioni, </w:t>
      </w:r>
      <w:proofErr w:type="gram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dalla  legge</w:t>
      </w:r>
      <w:proofErr w:type="gram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16</w:t>
      </w:r>
    </w:p>
    <w:p w14:paraId="3A1C1DF4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maggio 2014, n. 79; </w:t>
      </w:r>
    </w:p>
    <w:p w14:paraId="63B5EB03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Vista la legge 5 febbraio 1992, n. 175, recante «</w:t>
      </w:r>
      <w:proofErr w:type="gram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Norme  in</w:t>
      </w:r>
      <w:proofErr w:type="gram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materia</w:t>
      </w:r>
    </w:p>
    <w:p w14:paraId="5505B5F8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 </w:t>
      </w:r>
      <w:proofErr w:type="spell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pubblicita'</w:t>
      </w:r>
      <w:proofErr w:type="spell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  <w:proofErr w:type="gram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sanitaria  e</w:t>
      </w:r>
      <w:proofErr w:type="gram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di  repressione  dell'esercizio  abusivo</w:t>
      </w:r>
    </w:p>
    <w:p w14:paraId="5722C9CD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delle professioni sanitarie»; </w:t>
      </w:r>
    </w:p>
    <w:p w14:paraId="6CA4AE16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Vista la legge 23 dicembre 1978, n. 833 e, </w:t>
      </w:r>
      <w:proofErr w:type="gram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  particolare</w:t>
      </w:r>
      <w:proofErr w:type="gram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,  l'art.</w:t>
      </w:r>
    </w:p>
    <w:p w14:paraId="04B7826C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14, comma 3, lettera n); </w:t>
      </w:r>
    </w:p>
    <w:p w14:paraId="0F13299A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Visto il decreto-legge 17 </w:t>
      </w:r>
      <w:proofErr w:type="gram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febbraio  1998</w:t>
      </w:r>
      <w:proofErr w:type="gram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,  n.  </w:t>
      </w:r>
      <w:proofErr w:type="gram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23  convertito</w:t>
      </w:r>
      <w:proofErr w:type="gram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,  con</w:t>
      </w:r>
    </w:p>
    <w:p w14:paraId="6D2FAD8B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modificazioni, dalla legge 8 aprile 1998, n. </w:t>
      </w:r>
      <w:proofErr w:type="gram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94  e</w:t>
      </w:r>
      <w:proofErr w:type="gram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,  in  particolare,</w:t>
      </w:r>
    </w:p>
    <w:p w14:paraId="59219AF7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l'art. 5, comma 1, ultimo </w:t>
      </w:r>
      <w:proofErr w:type="gram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periodo,  che</w:t>
      </w:r>
      <w:proofErr w:type="gram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fa  in  ogni  caso  salvi  i</w:t>
      </w:r>
    </w:p>
    <w:p w14:paraId="7942DE1A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divieti e le limitazioni stabiliti </w:t>
      </w:r>
      <w:proofErr w:type="gram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dal  Ministero</w:t>
      </w:r>
      <w:proofErr w:type="gram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della  salute  per</w:t>
      </w:r>
    </w:p>
    <w:p w14:paraId="154F8CA0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esigenze di tutela della salute pubblica; </w:t>
      </w:r>
    </w:p>
    <w:p w14:paraId="27D28F4C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Visto il decreto legislativo 24 aprile 2006, n. </w:t>
      </w:r>
      <w:proofErr w:type="gram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219,  e</w:t>
      </w:r>
      <w:proofErr w:type="gram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successive</w:t>
      </w:r>
    </w:p>
    <w:p w14:paraId="53D020CA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modificazioni, e in particolare l'art. 154, comma 2, il quale prevede</w:t>
      </w:r>
    </w:p>
    <w:p w14:paraId="7286B87A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proofErr w:type="gram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che  il</w:t>
      </w:r>
      <w:proofErr w:type="gram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Ministro  della  salute  </w:t>
      </w:r>
      <w:proofErr w:type="spell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puo'</w:t>
      </w:r>
      <w:proofErr w:type="spell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vietare  l'utilizzazione   di</w:t>
      </w:r>
    </w:p>
    <w:p w14:paraId="35600B05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medicinali, anche preparati in farmacia, ritenuti </w:t>
      </w:r>
      <w:proofErr w:type="gram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pericolosi  per</w:t>
      </w:r>
      <w:proofErr w:type="gram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la</w:t>
      </w:r>
    </w:p>
    <w:p w14:paraId="40938B78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salute pubblica; </w:t>
      </w:r>
    </w:p>
    <w:p w14:paraId="775A4D76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Richiamato il vigente codice deontologico del farmacista </w:t>
      </w:r>
      <w:proofErr w:type="spell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nonche</w:t>
      </w:r>
      <w:proofErr w:type="spell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' il</w:t>
      </w:r>
    </w:p>
    <w:p w14:paraId="5E5AA406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vigente codice di deontologia medica; </w:t>
      </w:r>
    </w:p>
    <w:p w14:paraId="56535345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Visto il decreto del Ministro della </w:t>
      </w:r>
      <w:proofErr w:type="gram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salute  3</w:t>
      </w:r>
      <w:proofErr w:type="gram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dicembre  2008  (del</w:t>
      </w:r>
    </w:p>
    <w:p w14:paraId="55AE56C8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quale </w:t>
      </w:r>
      <w:proofErr w:type="spell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e'</w:t>
      </w:r>
      <w:proofErr w:type="spell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stato dato avviso nella Gazzetta </w:t>
      </w:r>
      <w:proofErr w:type="gram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Ufficiale  n.</w:t>
      </w:r>
      <w:proofErr w:type="gram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</w:t>
      </w:r>
      <w:proofErr w:type="gram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304  del</w:t>
      </w:r>
      <w:proofErr w:type="gram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31</w:t>
      </w:r>
    </w:p>
    <w:p w14:paraId="1C4412E5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dicembre 2008), </w:t>
      </w:r>
      <w:proofErr w:type="gram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  cui</w:t>
      </w:r>
      <w:proofErr w:type="gram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</w:t>
      </w:r>
      <w:proofErr w:type="spell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e'</w:t>
      </w:r>
      <w:proofErr w:type="spell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stato  approvato  il  testo  della  XII</w:t>
      </w:r>
    </w:p>
    <w:p w14:paraId="7A95A5AB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edizione della Farmacopea ufficiale della Repubblica italiana; </w:t>
      </w:r>
    </w:p>
    <w:p w14:paraId="5A018017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Visto il decreto del Ministro della salute 9 febbraio </w:t>
      </w:r>
      <w:proofErr w:type="gram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2020  recante</w:t>
      </w:r>
      <w:proofErr w:type="gramEnd"/>
    </w:p>
    <w:p w14:paraId="069BCCA6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«Entrata in </w:t>
      </w:r>
      <w:proofErr w:type="gram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vigore  dei</w:t>
      </w:r>
      <w:proofErr w:type="gram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testi,  nelle  lingue  inglese  e  francese,</w:t>
      </w:r>
    </w:p>
    <w:p w14:paraId="2206AB10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pubblicati nella 10ª edizione della </w:t>
      </w:r>
      <w:proofErr w:type="gram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Farmacopea  europea</w:t>
      </w:r>
      <w:proofErr w:type="gram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»,  pubblicato</w:t>
      </w:r>
    </w:p>
    <w:p w14:paraId="74DD4579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nella Gazzetta Ufficiale n.  </w:t>
      </w:r>
      <w:proofErr w:type="gram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79  del</w:t>
      </w:r>
      <w:proofErr w:type="gram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25  marzo  2020  -  Supplemento</w:t>
      </w:r>
    </w:p>
    <w:p w14:paraId="67BF29CB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ordinario - n. 14; </w:t>
      </w:r>
    </w:p>
    <w:p w14:paraId="2BB32DE2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</w:t>
      </w:r>
      <w:proofErr w:type="gram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Visto  il</w:t>
      </w:r>
      <w:proofErr w:type="gram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decreto  del  Ministro  della  salute  31  marzo   2017,</w:t>
      </w:r>
    </w:p>
    <w:p w14:paraId="13F4087A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pubblicato nella Gazzetta Ufficiale - Serie generale - n.  </w:t>
      </w:r>
      <w:proofErr w:type="gram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82  del</w:t>
      </w:r>
      <w:proofErr w:type="gram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7</w:t>
      </w:r>
    </w:p>
    <w:p w14:paraId="13F5EDD7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aprile 2017, recante «Modifiche al decreto 22 dicembre 2016, recante:</w:t>
      </w:r>
    </w:p>
    <w:p w14:paraId="5CB20973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"Divieto di prescrizione </w:t>
      </w:r>
      <w:proofErr w:type="gram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 preparazioni</w:t>
      </w:r>
      <w:proofErr w:type="gram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magistrali  contenenti  il</w:t>
      </w:r>
    </w:p>
    <w:p w14:paraId="35217165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principio attivo </w:t>
      </w:r>
      <w:proofErr w:type="spell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sertralina</w:t>
      </w:r>
      <w:proofErr w:type="spell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ed altri" e </w:t>
      </w:r>
      <w:proofErr w:type="gram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disposizioni  in</w:t>
      </w:r>
      <w:proofErr w:type="gram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materia  di</w:t>
      </w:r>
    </w:p>
    <w:p w14:paraId="5F0809C1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preparazioni galeniche a scopo dimagrante»; </w:t>
      </w:r>
    </w:p>
    <w:p w14:paraId="526B17B0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</w:t>
      </w:r>
      <w:proofErr w:type="gram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Visto  il</w:t>
      </w:r>
      <w:proofErr w:type="gram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decreto  del  Ministro  della  salute  27  luglio  2017,</w:t>
      </w:r>
    </w:p>
    <w:p w14:paraId="7178AE53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pubblicato nella Gazzetta Ufficiale n. 189 del </w:t>
      </w:r>
      <w:proofErr w:type="gram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14  agosto</w:t>
      </w:r>
      <w:proofErr w:type="gram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2017,  con</w:t>
      </w:r>
    </w:p>
    <w:p w14:paraId="3DC49BDD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cui </w:t>
      </w:r>
      <w:proofErr w:type="spell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e'</w:t>
      </w:r>
      <w:proofErr w:type="spell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stato fatto divieto ai medici di prescrivere </w:t>
      </w:r>
      <w:proofErr w:type="gram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  ai</w:t>
      </w:r>
      <w:proofErr w:type="gram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farmacisti</w:t>
      </w:r>
    </w:p>
    <w:p w14:paraId="3A9C54E9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 eseguire preparazioni magistrali a scopo dimagrante </w:t>
      </w:r>
      <w:proofErr w:type="gram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contenenti  le</w:t>
      </w:r>
      <w:proofErr w:type="gramEnd"/>
    </w:p>
    <w:p w14:paraId="1A725081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seguenti   sostanze   </w:t>
      </w:r>
      <w:proofErr w:type="gram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medicinali:   </w:t>
      </w:r>
      <w:proofErr w:type="gram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efedrina;   </w:t>
      </w:r>
      <w:proofErr w:type="spell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pseudoefedrina</w:t>
      </w:r>
      <w:proofErr w:type="spell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,    in</w:t>
      </w:r>
    </w:p>
    <w:p w14:paraId="2E8720E2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quantitativi superiori a 2400 mg. per ricetta; </w:t>
      </w:r>
    </w:p>
    <w:p w14:paraId="1105448A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Visto il decreto del Ministro della salute 17 maggio </w:t>
      </w:r>
      <w:proofErr w:type="gram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2018,  recante</w:t>
      </w:r>
      <w:proofErr w:type="gramEnd"/>
    </w:p>
    <w:p w14:paraId="12230BB9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«Aggiornamento e revisione di alcuni testi della </w:t>
      </w:r>
      <w:proofErr w:type="gram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XII  edizione</w:t>
      </w:r>
      <w:proofErr w:type="gram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della</w:t>
      </w:r>
    </w:p>
    <w:p w14:paraId="6585646A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Farmacopea </w:t>
      </w:r>
      <w:proofErr w:type="gram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ufficiale  della</w:t>
      </w:r>
      <w:proofErr w:type="gram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Repubblica  italiana,  pubblicato  nella</w:t>
      </w:r>
    </w:p>
    <w:p w14:paraId="496A16CA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Gazzetta Ufficiale n. 129 del 6 giugno 2018 - Supplemento ordinario -</w:t>
      </w:r>
    </w:p>
    <w:p w14:paraId="05F92CE3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n. 27, dove l'uso della </w:t>
      </w:r>
      <w:proofErr w:type="spell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pseudoefedrina</w:t>
      </w:r>
      <w:proofErr w:type="spell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  <w:proofErr w:type="spellStart"/>
      <w:proofErr w:type="gram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e'</w:t>
      </w:r>
      <w:proofErr w:type="spellEnd"/>
      <w:proofErr w:type="gram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richiamato nella tabella n.</w:t>
      </w:r>
    </w:p>
    <w:p w14:paraId="433BAA5A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8 concernente «Dosi dei medicinali per l'adulto, </w:t>
      </w:r>
      <w:proofErr w:type="gram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oltre  le</w:t>
      </w:r>
      <w:proofErr w:type="gram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quali  il</w:t>
      </w:r>
    </w:p>
    <w:p w14:paraId="630306C6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proofErr w:type="gram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farmacista  non</w:t>
      </w:r>
      <w:proofErr w:type="gram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</w:t>
      </w:r>
      <w:proofErr w:type="spell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puo'</w:t>
      </w:r>
      <w:proofErr w:type="spell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fare  la  spedizione,   salvo   il   caso   di</w:t>
      </w:r>
    </w:p>
    <w:p w14:paraId="0627D018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dichiarazione speciale del medico (art. 34, comma </w:t>
      </w:r>
      <w:proofErr w:type="gram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3  e</w:t>
      </w:r>
      <w:proofErr w:type="gram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art.  </w:t>
      </w:r>
      <w:proofErr w:type="gram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40  del</w:t>
      </w:r>
      <w:proofErr w:type="gramEnd"/>
    </w:p>
    <w:p w14:paraId="4066ED5A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proofErr w:type="gram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regolamento  per</w:t>
      </w:r>
      <w:proofErr w:type="gram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il  Servizio  farmaceutico  approvato  con  RD   30</w:t>
      </w:r>
    </w:p>
    <w:p w14:paraId="47AC7E38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settembre 1938, n. 1706), con un dosaggio massimo di 0,60 </w:t>
      </w:r>
      <w:proofErr w:type="gram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grammi  per</w:t>
      </w:r>
      <w:proofErr w:type="gramEnd"/>
    </w:p>
    <w:p w14:paraId="3F731318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dose e di 0,240 grammi nelle ventiquattro ore; </w:t>
      </w:r>
    </w:p>
    <w:p w14:paraId="3CB05703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Visto il parere reso dalla sezione </w:t>
      </w:r>
      <w:proofErr w:type="gram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  del</w:t>
      </w:r>
      <w:proofErr w:type="gram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Consiglio  superiore  di</w:t>
      </w:r>
    </w:p>
    <w:p w14:paraId="5406D904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proofErr w:type="spell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sanita'</w:t>
      </w:r>
      <w:proofErr w:type="spell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del 9 giugno 2020 con </w:t>
      </w:r>
      <w:proofErr w:type="gram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il  quale</w:t>
      </w:r>
      <w:proofErr w:type="gram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,  «sulla  base  della  scarsa</w:t>
      </w:r>
    </w:p>
    <w:p w14:paraId="25C060DF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proofErr w:type="spell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solidita'</w:t>
      </w:r>
      <w:proofErr w:type="spell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e </w:t>
      </w:r>
      <w:proofErr w:type="spell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attendibilita'</w:t>
      </w:r>
      <w:proofErr w:type="spell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dei dati clinici </w:t>
      </w:r>
      <w:proofErr w:type="gram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  oggi</w:t>
      </w:r>
      <w:proofErr w:type="gram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disponibili,  si</w:t>
      </w:r>
    </w:p>
    <w:p w14:paraId="60510C7F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propone l'emanazione di un provvedimento che disponga </w:t>
      </w:r>
      <w:proofErr w:type="gram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il  divieto</w:t>
      </w:r>
      <w:proofErr w:type="gram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di</w:t>
      </w:r>
    </w:p>
    <w:p w14:paraId="20595AE6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prescrizione della </w:t>
      </w:r>
      <w:proofErr w:type="spell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pseudoefedrina</w:t>
      </w:r>
      <w:proofErr w:type="spell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, anche sotto forma </w:t>
      </w:r>
      <w:proofErr w:type="gram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 preparazioni</w:t>
      </w:r>
      <w:proofErr w:type="gramEnd"/>
    </w:p>
    <w:p w14:paraId="1F00FF93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galeniche, </w:t>
      </w:r>
      <w:proofErr w:type="spell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nell'obesita'</w:t>
      </w:r>
      <w:proofErr w:type="spell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o a </w:t>
      </w:r>
      <w:proofErr w:type="gram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scopo  dimagrante</w:t>
      </w:r>
      <w:proofErr w:type="gram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,  fino  a  quando  non</w:t>
      </w:r>
    </w:p>
    <w:p w14:paraId="045971F6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verranno effettuati e condivisi con </w:t>
      </w:r>
      <w:proofErr w:type="gram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la  </w:t>
      </w:r>
      <w:proofErr w:type="spell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comunita</w:t>
      </w:r>
      <w:proofErr w:type="gram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'</w:t>
      </w:r>
      <w:proofErr w:type="spell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scientifica  nuovi</w:t>
      </w:r>
    </w:p>
    <w:p w14:paraId="7675AFBF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studi clinici controllati in grado di definire </w:t>
      </w:r>
      <w:proofErr w:type="gram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  maniera</w:t>
      </w:r>
      <w:proofErr w:type="gram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netta  il</w:t>
      </w:r>
    </w:p>
    <w:p w14:paraId="1BE43A3C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profilo rischio beneficio della </w:t>
      </w:r>
      <w:proofErr w:type="spell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pseudoefedrina</w:t>
      </w:r>
      <w:proofErr w:type="spell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»; </w:t>
      </w:r>
    </w:p>
    <w:p w14:paraId="1D9ACF6A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Ravvisata la </w:t>
      </w:r>
      <w:proofErr w:type="spell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necessita'</w:t>
      </w:r>
      <w:proofErr w:type="spell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di emanare, a tutela della salute pubblica,</w:t>
      </w:r>
    </w:p>
    <w:p w14:paraId="5713D126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un provvedimento cautelativo urgente che disponga l'immediato divieto</w:t>
      </w:r>
    </w:p>
    <w:p w14:paraId="2E4B8F20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proofErr w:type="gram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 prescrizione</w:t>
      </w:r>
      <w:proofErr w:type="gram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e  di  allestimento  di   medicinali   galenici   e</w:t>
      </w:r>
    </w:p>
    <w:p w14:paraId="23BE7CD1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preparazioni </w:t>
      </w:r>
      <w:proofErr w:type="gram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magistrali  contenenti</w:t>
      </w:r>
      <w:proofErr w:type="gram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la  sostanza  </w:t>
      </w:r>
      <w:proofErr w:type="spell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pseudoefedrina</w:t>
      </w:r>
      <w:proofErr w:type="spell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,  a</w:t>
      </w:r>
    </w:p>
    <w:p w14:paraId="5DC72E9F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proofErr w:type="gram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scopo  dimagrante</w:t>
      </w:r>
      <w:proofErr w:type="gram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,  in  quanto  ritenuto  pericoloso  per  la  salute</w:t>
      </w:r>
    </w:p>
    <w:p w14:paraId="3D547BA7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pubblica; </w:t>
      </w:r>
    </w:p>
    <w:p w14:paraId="6D18931A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62D039B0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Decreta: </w:t>
      </w:r>
    </w:p>
    <w:p w14:paraId="69420ED8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640629D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1 </w:t>
      </w:r>
    </w:p>
    <w:p w14:paraId="0F13FB54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0C9D7446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E' fatto divieto ai medici di </w:t>
      </w:r>
      <w:proofErr w:type="gram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prescrivere  e</w:t>
      </w:r>
      <w:proofErr w:type="gram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ai  farmacisti  di</w:t>
      </w:r>
    </w:p>
    <w:p w14:paraId="0F826219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eseguire preparazioni magistrali, </w:t>
      </w:r>
      <w:proofErr w:type="spell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nell'obesita'</w:t>
      </w:r>
      <w:proofErr w:type="spell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o a scopo dimagrante,</w:t>
      </w:r>
    </w:p>
    <w:p w14:paraId="17FA0332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contenenti il principio attivo della </w:t>
      </w:r>
      <w:proofErr w:type="spell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pseudoefedrina</w:t>
      </w:r>
      <w:proofErr w:type="spell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. </w:t>
      </w:r>
    </w:p>
    <w:p w14:paraId="6D594BC9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Il presente decreto </w:t>
      </w:r>
      <w:proofErr w:type="spell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e'</w:t>
      </w:r>
      <w:proofErr w:type="spell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pubblicato </w:t>
      </w:r>
      <w:proofErr w:type="gram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nella  Gazzetta</w:t>
      </w:r>
      <w:proofErr w:type="gram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Ufficiale  della</w:t>
      </w:r>
    </w:p>
    <w:p w14:paraId="15BD47D2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Repubblica italiana ed entra in vigore </w:t>
      </w:r>
      <w:proofErr w:type="gramStart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il  giorno</w:t>
      </w:r>
      <w:proofErr w:type="gramEnd"/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stesso  della  sua</w:t>
      </w:r>
    </w:p>
    <w:p w14:paraId="1979090D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pubblicazione. </w:t>
      </w:r>
    </w:p>
    <w:p w14:paraId="535CEF52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F55EE16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Roma, 28 luglio 2020 </w:t>
      </w:r>
    </w:p>
    <w:p w14:paraId="0E9B9EE8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032BE6C1" w14:textId="77777777" w:rsidR="00293D45" w:rsidRPr="00293D45" w:rsidRDefault="00293D45" w:rsidP="00293D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293D45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                 Il Ministro: Speranza </w:t>
      </w:r>
    </w:p>
    <w:p w14:paraId="1D003D85" w14:textId="77777777" w:rsidR="000758D5" w:rsidRDefault="000758D5" w:rsidP="00293D45">
      <w:pPr>
        <w:spacing w:after="0" w:line="240" w:lineRule="auto"/>
      </w:pPr>
    </w:p>
    <w:sectPr w:rsidR="000758D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D45"/>
    <w:rsid w:val="000758D5"/>
    <w:rsid w:val="00293D45"/>
    <w:rsid w:val="00F40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0C0A3"/>
  <w15:chartTrackingRefBased/>
  <w15:docId w15:val="{51387DB6-C8B2-4996-B711-09D1AED1B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8346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78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825</Words>
  <Characters>4705</Characters>
  <Application>Microsoft Office Word</Application>
  <DocSecurity>0</DocSecurity>
  <Lines>39</Lines>
  <Paragraphs>11</Paragraphs>
  <ScaleCrop>false</ScaleCrop>
  <Company/>
  <LinksUpToDate>false</LinksUpToDate>
  <CharactersWithSpaces>5519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Macchione</dc:creator>
  <cp:keywords/>
  <dc:description/>
  <cp:lastModifiedBy>Anna Macchione</cp:lastModifiedBy>
  <cp:revision>2</cp:revision>
  <dcterms:created xsi:type="dcterms:W3CDTF">2020-08-24T06:48:00Z</dcterms:created>
  <dcterms:modified xsi:type="dcterms:W3CDTF">2020-08-24T07:03:00Z</dcterms:modified>
</cp:coreProperties>
</file>