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AADD" w14:textId="77777777" w:rsidR="003F0447" w:rsidRPr="00A9791E" w:rsidRDefault="00A9791E" w:rsidP="00A9791E">
      <w:pPr>
        <w:spacing w:after="0" w:line="240" w:lineRule="auto"/>
        <w:jc w:val="center"/>
        <w:rPr>
          <w:b/>
          <w:sz w:val="24"/>
          <w:szCs w:val="24"/>
        </w:rPr>
      </w:pPr>
      <w:r w:rsidRPr="00A9791E">
        <w:rPr>
          <w:b/>
          <w:sz w:val="24"/>
          <w:szCs w:val="24"/>
        </w:rPr>
        <w:t>DICHIARAZIONE SOSTITUTIVA DELL’ATTO DI NOTORIETA’</w:t>
      </w:r>
    </w:p>
    <w:p w14:paraId="22B5D6D3" w14:textId="77777777" w:rsidR="00A9791E" w:rsidRDefault="005855B6" w:rsidP="00B83D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A9791E" w:rsidRPr="00A9791E">
        <w:rPr>
          <w:b/>
          <w:sz w:val="24"/>
          <w:szCs w:val="24"/>
        </w:rPr>
        <w:t>(Art.47 D.P.R. 28 dicembre 2000, n.445)</w:t>
      </w:r>
    </w:p>
    <w:p w14:paraId="34FF1DC4" w14:textId="77777777" w:rsidR="003C213E" w:rsidRDefault="003C213E" w:rsidP="00A9791E">
      <w:pPr>
        <w:spacing w:after="0" w:line="240" w:lineRule="auto"/>
        <w:jc w:val="center"/>
        <w:rPr>
          <w:b/>
          <w:sz w:val="24"/>
          <w:szCs w:val="24"/>
        </w:rPr>
      </w:pPr>
    </w:p>
    <w:p w14:paraId="3A25BC20" w14:textId="77777777" w:rsidR="003C213E" w:rsidRDefault="003C213E" w:rsidP="00B83D64">
      <w:pPr>
        <w:spacing w:after="0" w:line="240" w:lineRule="auto"/>
        <w:rPr>
          <w:b/>
          <w:sz w:val="24"/>
          <w:szCs w:val="24"/>
        </w:rPr>
      </w:pPr>
    </w:p>
    <w:p w14:paraId="54AEDBE2" w14:textId="77777777" w:rsidR="003C213E" w:rsidRDefault="003C213E" w:rsidP="00B83D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________________________________nato/a</w:t>
      </w:r>
      <w:r w:rsidR="00052C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14:paraId="53365926" w14:textId="77777777" w:rsidR="00052C87" w:rsidRDefault="00052C87" w:rsidP="00B83D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Il____________________ residente nel Comune di_______________ a _________________n°___</w:t>
      </w:r>
    </w:p>
    <w:p w14:paraId="6706DDCB" w14:textId="77777777" w:rsidR="00052C87" w:rsidRDefault="00052C87" w:rsidP="00B83D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che le dichiarazioni mendaci, in applicazione dell’art.76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14:paraId="0D77B088" w14:textId="77777777" w:rsidR="00052C87" w:rsidRDefault="00052C87" w:rsidP="00B83D64">
      <w:pPr>
        <w:spacing w:after="0" w:line="240" w:lineRule="auto"/>
        <w:jc w:val="both"/>
        <w:rPr>
          <w:sz w:val="24"/>
          <w:szCs w:val="24"/>
        </w:rPr>
      </w:pPr>
    </w:p>
    <w:p w14:paraId="43BC0794" w14:textId="77777777" w:rsidR="00052C87" w:rsidRDefault="00052C87" w:rsidP="00B83D64">
      <w:pPr>
        <w:spacing w:after="0" w:line="240" w:lineRule="auto"/>
        <w:jc w:val="center"/>
        <w:rPr>
          <w:b/>
          <w:sz w:val="24"/>
          <w:szCs w:val="24"/>
        </w:rPr>
      </w:pPr>
      <w:r w:rsidRPr="00052C87">
        <w:rPr>
          <w:b/>
          <w:sz w:val="24"/>
          <w:szCs w:val="24"/>
        </w:rPr>
        <w:t>DICHIARA</w:t>
      </w:r>
    </w:p>
    <w:p w14:paraId="1F7B9F1F" w14:textId="77777777" w:rsidR="00CF53C5" w:rsidRPr="00052C87" w:rsidRDefault="00CF53C5" w:rsidP="00B83D64">
      <w:pPr>
        <w:spacing w:after="0" w:line="240" w:lineRule="auto"/>
        <w:jc w:val="center"/>
        <w:rPr>
          <w:b/>
          <w:sz w:val="24"/>
          <w:szCs w:val="24"/>
        </w:rPr>
      </w:pPr>
    </w:p>
    <w:p w14:paraId="64942062" w14:textId="77777777" w:rsidR="00052C87" w:rsidRDefault="0044460B" w:rsidP="00CF53C5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propria compatibilità con il disposto dell’art.53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165/2001, recante disposizioni in merito all’incompatibilità e cumulo di impieghi ed incarichi per gli esperti che risultano essere dipendenti pubblici;</w:t>
      </w:r>
    </w:p>
    <w:p w14:paraId="21AB2B51" w14:textId="77777777" w:rsidR="0044460B" w:rsidRDefault="0044460B" w:rsidP="00CF53C5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L’insussistenza di situazioni, anche potenziali, di conflitto di interessi* a mente del comma 14 del citato art.53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165/2001;</w:t>
      </w:r>
    </w:p>
    <w:p w14:paraId="3EA9827D" w14:textId="77777777" w:rsidR="00B83D64" w:rsidRDefault="0044460B" w:rsidP="00CF53C5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 svolgere i seguenti incarichi in enti di diritto privato regolati o finanziati dalla Pubblica Amministrazione:</w:t>
      </w:r>
    </w:p>
    <w:p w14:paraId="07FFDADE" w14:textId="77777777" w:rsidR="00B83D64" w:rsidRDefault="00B83D64" w:rsidP="00B83D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D7C27DF" w14:textId="77777777" w:rsidR="00B83D64" w:rsidRDefault="00B83D64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F12A32E" w14:textId="77777777" w:rsidR="00CF53C5" w:rsidRDefault="00CF53C5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essere titolare delle seguenti cariche per lo svolgimento di attività professionali:</w:t>
      </w:r>
    </w:p>
    <w:p w14:paraId="290AD748" w14:textId="77777777" w:rsidR="00CF53C5" w:rsidRDefault="00CF53C5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1A825" w14:textId="77777777" w:rsidR="00CF53C5" w:rsidRDefault="00CF53C5" w:rsidP="00B83D64">
      <w:pPr>
        <w:spacing w:after="0" w:line="240" w:lineRule="auto"/>
        <w:rPr>
          <w:sz w:val="24"/>
          <w:szCs w:val="24"/>
        </w:rPr>
      </w:pPr>
    </w:p>
    <w:p w14:paraId="14CC55C2" w14:textId="77777777" w:rsidR="007D145E" w:rsidRDefault="00CF53C5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dichiarante viene informato, ai sensi dell’art.13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196/2003, che i dati raccolti saranno trattati, anche</w:t>
      </w:r>
      <w:r w:rsidR="007D145E">
        <w:rPr>
          <w:sz w:val="24"/>
          <w:szCs w:val="24"/>
        </w:rPr>
        <w:t xml:space="preserve"> con strumenti informatici e telematici, esclusivamente ai fini del provvedimento per il quale è resa la sopra estesa dichiarazione.</w:t>
      </w:r>
    </w:p>
    <w:p w14:paraId="7E029D6F" w14:textId="77777777" w:rsidR="007D145E" w:rsidRDefault="007D145E" w:rsidP="00B83D64">
      <w:pPr>
        <w:spacing w:after="0" w:line="240" w:lineRule="auto"/>
        <w:rPr>
          <w:sz w:val="24"/>
          <w:szCs w:val="24"/>
        </w:rPr>
      </w:pPr>
    </w:p>
    <w:p w14:paraId="455EA0BD" w14:textId="77777777" w:rsidR="007D145E" w:rsidRDefault="007D145E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Letto, confermato e sottoscritto</w:t>
      </w:r>
    </w:p>
    <w:p w14:paraId="5A493E69" w14:textId="77777777" w:rsidR="007D145E" w:rsidRDefault="007D145E" w:rsidP="00B83D64">
      <w:pPr>
        <w:spacing w:after="0" w:line="240" w:lineRule="auto"/>
        <w:rPr>
          <w:sz w:val="24"/>
          <w:szCs w:val="24"/>
        </w:rPr>
      </w:pPr>
    </w:p>
    <w:p w14:paraId="46EC347C" w14:textId="77777777" w:rsidR="007D145E" w:rsidRDefault="007D145E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Catania______________________</w:t>
      </w:r>
    </w:p>
    <w:p w14:paraId="6EA659ED" w14:textId="77777777" w:rsidR="007D145E" w:rsidRDefault="007D145E" w:rsidP="00B83D64">
      <w:pPr>
        <w:spacing w:after="0" w:line="240" w:lineRule="auto"/>
        <w:rPr>
          <w:sz w:val="24"/>
          <w:szCs w:val="24"/>
        </w:rPr>
      </w:pPr>
    </w:p>
    <w:p w14:paraId="7ED4D3FA" w14:textId="77777777" w:rsidR="00B83D64" w:rsidRDefault="007D145E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53C5">
        <w:rPr>
          <w:sz w:val="24"/>
          <w:szCs w:val="24"/>
        </w:rPr>
        <w:t xml:space="preserve">  </w:t>
      </w:r>
    </w:p>
    <w:p w14:paraId="45D519D4" w14:textId="77777777" w:rsidR="007D145E" w:rsidRDefault="007D145E" w:rsidP="00B83D64">
      <w:pPr>
        <w:spacing w:after="0" w:line="240" w:lineRule="auto"/>
        <w:rPr>
          <w:sz w:val="24"/>
          <w:szCs w:val="24"/>
        </w:rPr>
      </w:pPr>
    </w:p>
    <w:p w14:paraId="1B4CA52C" w14:textId="77777777" w:rsidR="007D145E" w:rsidRDefault="007D145E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0CD">
        <w:rPr>
          <w:sz w:val="24"/>
          <w:szCs w:val="24"/>
        </w:rPr>
        <w:t xml:space="preserve">      </w:t>
      </w:r>
      <w:r>
        <w:rPr>
          <w:sz w:val="24"/>
          <w:szCs w:val="24"/>
        </w:rPr>
        <w:t>IL DICHIARANTE</w:t>
      </w:r>
    </w:p>
    <w:p w14:paraId="66694394" w14:textId="77777777" w:rsidR="007D145E" w:rsidRDefault="007D145E" w:rsidP="00B83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27D5"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______________________________</w:t>
      </w:r>
    </w:p>
    <w:p w14:paraId="6F526040" w14:textId="77777777" w:rsidR="008227D5" w:rsidRDefault="008227D5" w:rsidP="00B83D64">
      <w:pPr>
        <w:spacing w:after="0" w:line="240" w:lineRule="auto"/>
        <w:rPr>
          <w:sz w:val="24"/>
          <w:szCs w:val="24"/>
        </w:rPr>
      </w:pPr>
    </w:p>
    <w:p w14:paraId="46436F23" w14:textId="77777777" w:rsidR="008227D5" w:rsidRDefault="008227D5" w:rsidP="00B83D64">
      <w:pPr>
        <w:spacing w:after="0" w:line="240" w:lineRule="auto"/>
        <w:rPr>
          <w:sz w:val="24"/>
          <w:szCs w:val="24"/>
        </w:rPr>
      </w:pPr>
    </w:p>
    <w:p w14:paraId="240B5D2B" w14:textId="77777777" w:rsidR="008227D5" w:rsidRDefault="008227D5" w:rsidP="00B83D64">
      <w:pPr>
        <w:spacing w:after="0" w:line="240" w:lineRule="auto"/>
        <w:rPr>
          <w:sz w:val="24"/>
          <w:szCs w:val="24"/>
        </w:rPr>
      </w:pPr>
    </w:p>
    <w:p w14:paraId="63021116" w14:textId="77777777" w:rsidR="008227D5" w:rsidRDefault="008227D5" w:rsidP="00B83D64">
      <w:pPr>
        <w:spacing w:after="0" w:line="240" w:lineRule="auto"/>
        <w:rPr>
          <w:sz w:val="24"/>
          <w:szCs w:val="24"/>
        </w:rPr>
      </w:pPr>
    </w:p>
    <w:p w14:paraId="61566A5B" w14:textId="77777777" w:rsidR="008227D5" w:rsidRPr="008227D5" w:rsidRDefault="008227D5" w:rsidP="00B83D64">
      <w:pPr>
        <w:spacing w:after="0" w:line="240" w:lineRule="auto"/>
        <w:rPr>
          <w:sz w:val="16"/>
          <w:szCs w:val="16"/>
        </w:rPr>
      </w:pPr>
      <w:r w:rsidRPr="008227D5">
        <w:rPr>
          <w:sz w:val="16"/>
          <w:szCs w:val="16"/>
        </w:rPr>
        <w:t>*La situazione di conflitto di interesse si verifica tutte le volte in cui un interesse diverso (patrimoniale o meno</w:t>
      </w:r>
      <w:r>
        <w:rPr>
          <w:sz w:val="16"/>
          <w:szCs w:val="16"/>
        </w:rPr>
        <w:t xml:space="preserve">) da quello primario della Pubblica Amministrazione si presenta come capace di influenzare l’agire del </w:t>
      </w:r>
      <w:proofErr w:type="gramStart"/>
      <w:r>
        <w:rPr>
          <w:sz w:val="16"/>
          <w:szCs w:val="16"/>
        </w:rPr>
        <w:t>soggetto  titolare</w:t>
      </w:r>
      <w:proofErr w:type="gramEnd"/>
      <w:r>
        <w:rPr>
          <w:sz w:val="16"/>
          <w:szCs w:val="16"/>
        </w:rPr>
        <w:t xml:space="preserve"> dell’incarico. Per  la definizione di conflitto di </w:t>
      </w:r>
      <w:r w:rsidR="00245A53">
        <w:rPr>
          <w:sz w:val="16"/>
          <w:szCs w:val="16"/>
        </w:rPr>
        <w:t>interesse deve farsi riferimento alla normativa di settore (per esempio: Ordinamento Penitenziario, regolamenti interni, Codice Etico e di Comportamento, ecc.)</w:t>
      </w:r>
    </w:p>
    <w:sectPr w:rsidR="008227D5" w:rsidRPr="00822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414"/>
    <w:multiLevelType w:val="hybridMultilevel"/>
    <w:tmpl w:val="05168296"/>
    <w:lvl w:ilvl="0" w:tplc="138E847E">
      <w:numFmt w:val="bullet"/>
      <w:lvlText w:val="-"/>
      <w:lvlJc w:val="left"/>
      <w:pPr>
        <w:ind w:left="42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7EB65EF4"/>
    <w:multiLevelType w:val="hybridMultilevel"/>
    <w:tmpl w:val="1EA61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303864">
    <w:abstractNumId w:val="1"/>
  </w:num>
  <w:num w:numId="2" w16cid:durableId="894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6D"/>
    <w:rsid w:val="00052C87"/>
    <w:rsid w:val="00163DB2"/>
    <w:rsid w:val="00245A53"/>
    <w:rsid w:val="003C213E"/>
    <w:rsid w:val="003F0447"/>
    <w:rsid w:val="0040795D"/>
    <w:rsid w:val="0044460B"/>
    <w:rsid w:val="005810CD"/>
    <w:rsid w:val="005855B6"/>
    <w:rsid w:val="007D145E"/>
    <w:rsid w:val="008227D5"/>
    <w:rsid w:val="0085446D"/>
    <w:rsid w:val="008A6DD7"/>
    <w:rsid w:val="00A9791E"/>
    <w:rsid w:val="00B83D64"/>
    <w:rsid w:val="00C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B8C8"/>
  <w15:docId w15:val="{11D0D431-F202-4E00-B40A-6A75010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6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U.D.E.P.E CATANIA</dc:creator>
  <cp:lastModifiedBy>Giovanni Barbanti</cp:lastModifiedBy>
  <cp:revision>2</cp:revision>
  <cp:lastPrinted>2022-01-31T11:36:00Z</cp:lastPrinted>
  <dcterms:created xsi:type="dcterms:W3CDTF">2023-01-30T08:36:00Z</dcterms:created>
  <dcterms:modified xsi:type="dcterms:W3CDTF">2023-01-30T08:36:00Z</dcterms:modified>
</cp:coreProperties>
</file>